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bidi w:val="0"/>
        <w:ind w:left="0" w:right="0" w:hanging="0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Notation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H</w:t>
      </w:r>
      <w:r>
        <w:rPr>
          <w:i w:val="false"/>
          <w:iCs w:val="false"/>
          <w:sz w:val="24"/>
          <w:szCs w:val="24"/>
          <w:lang w:val="en-US"/>
        </w:rPr>
        <w:t>,</w:t>
      </w:r>
      <w:r>
        <w:rPr>
          <w:i w:val="false"/>
          <w:iCs w:val="false"/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h</w:t>
      </w:r>
      <w:r>
        <w:rPr>
          <w:i w:val="false"/>
          <w:iCs w:val="false"/>
          <w:sz w:val="24"/>
          <w:szCs w:val="24"/>
          <w:lang w:val="en-US"/>
        </w:rPr>
        <w:t xml:space="preserve"> </w:t>
      </w:r>
      <w:r>
        <w:rPr>
          <w:i w:val="false"/>
          <w:iCs w:val="false"/>
          <w:sz w:val="24"/>
          <w:szCs w:val="24"/>
          <w:lang w:val="en-US"/>
        </w:rPr>
        <w:t xml:space="preserve">or calligraphic </w:t>
      </w:r>
      <w:r>
        <w:rPr>
          <w:b/>
          <w:bCs/>
          <w:i/>
          <w:iCs/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: non-linear observation operator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: tangent linear observation operator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or calligraphic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non-linear model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: tangent linear model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: size of ensemble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: size of state space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B</w:t>
      </w:r>
      <w:r>
        <w:rPr>
          <w:b w:val="false"/>
          <w:bCs w:val="false"/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vertAlign w:val="superscript"/>
          <w:lang w:val="en-US"/>
        </w:rPr>
        <w:t>b</w:t>
      </w:r>
      <w:r>
        <w:rPr>
          <w:sz w:val="24"/>
          <w:szCs w:val="24"/>
          <w:lang w:val="en-US"/>
        </w:rPr>
        <w:t>: a-prio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>or prior</w:t>
      </w:r>
      <w:r>
        <w:rPr>
          <w:sz w:val="24"/>
          <w:szCs w:val="24"/>
          <w:lang w:val="en-US"/>
        </w:rPr>
        <w:t xml:space="preserve"> error covariance matrix</w:t>
      </w:r>
    </w:p>
    <w:p>
      <w:pPr>
        <w:pStyle w:val="Default"/>
        <w:bidi w:val="0"/>
        <w:ind w:left="0" w:right="0" w:hanging="0"/>
        <w:jc w:val="left"/>
        <w:rPr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vertAlign w:val="superscript"/>
          <w:lang w:val="en-US"/>
        </w:rPr>
        <w:t>(N)</w:t>
      </w:r>
      <w:r>
        <w:rPr>
          <w:sz w:val="24"/>
          <w:szCs w:val="24"/>
          <w:lang w:val="en-US"/>
        </w:rPr>
        <w:t>: a-prio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 xml:space="preserve">or prior </w:t>
      </w:r>
      <w:r>
        <w:rPr>
          <w:sz w:val="24"/>
          <w:szCs w:val="24"/>
          <w:lang w:val="en-US"/>
        </w:rPr>
        <w:t xml:space="preserve">error covariance matrix formed from a sample of </w:t>
      </w:r>
      <w:r>
        <w:rPr>
          <w:i/>
          <w:iCs/>
          <w:sz w:val="24"/>
          <w:szCs w:val="24"/>
          <w:lang w:val="en-US"/>
        </w:rPr>
        <w:t>N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lang w:val="en-US"/>
        </w:rPr>
        <w:t>: a-prio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>or prior</w:t>
      </w:r>
      <w:r>
        <w:rPr>
          <w:sz w:val="24"/>
          <w:szCs w:val="24"/>
          <w:lang w:val="en-US"/>
        </w:rPr>
        <w:t xml:space="preserve"> error correlation matrix</w:t>
      </w:r>
    </w:p>
    <w:p>
      <w:pPr>
        <w:pStyle w:val="Default"/>
        <w:bidi w:val="0"/>
        <w:ind w:left="0" w:right="0" w:hanging="0"/>
        <w:jc w:val="left"/>
        <w:rPr>
          <w:i w:val="false"/>
          <w:iCs w:val="false"/>
          <w:sz w:val="24"/>
          <w:szCs w:val="24"/>
          <w:lang w:val="en-US"/>
        </w:rPr>
      </w:pPr>
      <w:r>
        <w:rPr>
          <w:b/>
          <w:bCs/>
          <w:i w:val="false"/>
          <w:iCs w:val="false"/>
          <w:sz w:val="24"/>
          <w:szCs w:val="24"/>
          <w:lang w:val="en-US"/>
        </w:rPr>
        <w:t>P</w:t>
      </w:r>
      <w:r>
        <w:rPr>
          <w:b w:val="false"/>
          <w:bCs w:val="false"/>
          <w:i w:val="false"/>
          <w:iCs w:val="false"/>
          <w:sz w:val="24"/>
          <w:szCs w:val="24"/>
          <w:vertAlign w:val="superscript"/>
          <w:lang w:val="en-US"/>
        </w:rPr>
        <w:t>a</w:t>
      </w:r>
      <w:r>
        <w:rPr>
          <w:i w:val="false"/>
          <w:iCs w:val="false"/>
          <w:sz w:val="24"/>
          <w:szCs w:val="24"/>
          <w:lang w:val="en-US"/>
        </w:rPr>
        <w:t>: a-p</w:t>
      </w:r>
      <w:r>
        <w:rPr>
          <w:i w:val="false"/>
          <w:iCs w:val="false"/>
          <w:sz w:val="24"/>
          <w:szCs w:val="24"/>
          <w:lang w:val="en-US"/>
        </w:rPr>
        <w:t>osteriori</w:t>
      </w:r>
      <w:r>
        <w:rPr>
          <w:i w:val="false"/>
          <w:iCs w:val="false"/>
          <w:sz w:val="24"/>
          <w:szCs w:val="24"/>
          <w:lang w:val="en-US"/>
        </w:rPr>
        <w:t xml:space="preserve"> error covariance matrix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: number of observations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>: model error covariance matrix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: observation error covariance matrix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: analysis state vector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lang w:val="en-US"/>
        </w:rPr>
        <w:t xml:space="preserve"> or </w:t>
      </w:r>
      <w:r>
        <w:rPr>
          <w:b/>
          <w:bCs/>
          <w:sz w:val="24"/>
          <w:szCs w:val="24"/>
          <w:lang w:val="en-US"/>
        </w:rPr>
        <w:t>x</w:t>
      </w:r>
      <w:r>
        <w:rPr>
          <w:b w:val="false"/>
          <w:bCs w:val="false"/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  <w:lang w:val="en-US"/>
        </w:rPr>
        <w:t xml:space="preserve"> : forecast or a-priori state vector (use primed to denote perturbation from mean)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η</w:t>
      </w:r>
      <w:r>
        <w:rPr>
          <w:sz w:val="24"/>
          <w:szCs w:val="24"/>
          <w:lang w:val="en-US"/>
        </w:rPr>
        <w:t>: model error vector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/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Ω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lang w:val="en-US"/>
        </w:rPr>
        <w:t>or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C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vertAlign w:val="subscript"/>
          <w:lang w:val="en-US"/>
        </w:rPr>
        <w:t>loc</w:t>
      </w:r>
      <w:r>
        <w:rPr>
          <w:rFonts w:eastAsia="Arial Unicode MS" w:cs="Arial Unicode MS"/>
          <w:sz w:val="24"/>
          <w:szCs w:val="24"/>
          <w:lang w:val="en-US"/>
        </w:rPr>
        <w:t>: localization / moderation matrix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/>
          <w:sz w:val="24"/>
          <w:szCs w:val="24"/>
          <w:lang w:val="en-US"/>
        </w:rPr>
      </w:pPr>
      <w:r>
        <w:rPr>
          <w:rFonts w:eastAsia="Arial Unicode MS" w:cs="Arial Unicode MS"/>
          <w:b/>
          <w:bCs/>
          <w:sz w:val="24"/>
          <w:szCs w:val="24"/>
          <w:lang w:val="en-US"/>
        </w:rPr>
        <w:t>K</w:t>
      </w:r>
      <w:r>
        <w:rPr>
          <w:rFonts w:eastAsia="Arial Unicode MS" w:cs="Arial Unicode MS"/>
          <w:sz w:val="24"/>
          <w:szCs w:val="24"/>
          <w:lang w:val="en-US"/>
        </w:rPr>
        <w:t>: gain matrix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/>
          <w:sz w:val="24"/>
          <w:szCs w:val="24"/>
          <w:lang w:val="en-US"/>
        </w:rPr>
      </w:pPr>
      <w:r>
        <w:rPr>
          <w:rFonts w:eastAsia="Arial Unicode MS" w:cs="Arial Unicode MS"/>
          <w:b/>
          <w:bCs/>
          <w:sz w:val="24"/>
          <w:szCs w:val="24"/>
          <w:lang w:val="en-US"/>
        </w:rPr>
        <w:t>X</w:t>
      </w:r>
      <w:r>
        <w:rPr>
          <w:rFonts w:eastAsia="Arial Unicode MS" w:cs="Arial Unicode MS"/>
          <w:sz w:val="24"/>
          <w:szCs w:val="24"/>
          <w:lang w:val="en-US"/>
        </w:rPr>
        <w:t>': matrix of ensemble perturbations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 w:ascii="Ubuntu" w:hAnsi="Ubuntu"/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ε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>: random error (in ob, background, etc)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 w:ascii="Ubuntu" w:hAnsi="Ubuntu"/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Σ</w:t>
      </w:r>
      <w:r>
        <w:rPr>
          <w:rFonts w:eastAsia="Arial Unicode MS" w:cs="Arial Unicode MS" w:ascii="Ubuntu" w:hAnsi="Ubuntu"/>
          <w:sz w:val="24"/>
          <w:szCs w:val="24"/>
          <w:vertAlign w:val="subscript"/>
          <w:lang w:val="en-US"/>
        </w:rPr>
        <w:t>b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>: background error standard deviation matrix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 w:ascii="Ubuntu" w:hAnsi="Ubuntu"/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U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 xml:space="preserve">, </w:t>
      </w: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L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lang w:val="en-US"/>
        </w:rPr>
        <w:t xml:space="preserve"> or </w:t>
      </w: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B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vertAlign w:val="subscript"/>
          <w:lang w:val="en-US"/>
        </w:rPr>
        <w:t>c</w:t>
      </w:r>
      <w:r>
        <w:rPr>
          <w:rFonts w:eastAsia="Arial Unicode MS" w:cs="Arial Unicode MS" w:ascii="Ubuntu" w:hAnsi="Ubuntu"/>
          <w:b w:val="false"/>
          <w:bCs w:val="false"/>
          <w:sz w:val="24"/>
          <w:szCs w:val="24"/>
          <w:vertAlign w:val="superscript"/>
          <w:lang w:val="en-US"/>
        </w:rPr>
        <w:t>1/2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>: control variable transform.</w:t>
      </w:r>
    </w:p>
    <w:p>
      <w:pPr>
        <w:pStyle w:val="Default"/>
        <w:bidi w:val="0"/>
        <w:ind w:left="0" w:right="0" w:hanging="0"/>
        <w:jc w:val="left"/>
        <w:rPr>
          <w:rFonts w:eastAsia="Arial Unicode MS" w:cs="Arial Unicode MS" w:ascii="Ubuntu" w:hAnsi="Ubuntu"/>
          <w:sz w:val="24"/>
          <w:szCs w:val="24"/>
          <w:lang w:val="en-US"/>
        </w:rPr>
      </w:pP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chi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 xml:space="preserve"> or </w:t>
      </w:r>
      <w:r>
        <w:rPr>
          <w:rFonts w:eastAsia="Arial Unicode MS" w:cs="Arial Unicode MS" w:ascii="Ubuntu" w:hAnsi="Ubuntu"/>
          <w:b/>
          <w:bCs/>
          <w:sz w:val="24"/>
          <w:szCs w:val="24"/>
          <w:lang w:val="en-US"/>
        </w:rPr>
        <w:t>v</w:t>
      </w:r>
      <w:r>
        <w:rPr>
          <w:rFonts w:eastAsia="Arial Unicode MS" w:cs="Arial Unicode MS" w:ascii="Ubuntu" w:hAnsi="Ubuntu"/>
          <w:sz w:val="24"/>
          <w:szCs w:val="24"/>
          <w:lang w:val="en-US"/>
        </w:rPr>
        <w:t>: control variable</w:t>
      </w:r>
    </w:p>
    <w:p>
      <w:pPr>
        <w:pStyle w:val="Default"/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Ubuntu">
    <w:charset w:val="01"/>
    <w:family w:val="auto"/>
    <w:pitch w:val="default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Default">
    <w:name w:val="Default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2016-02-22T11:40:31Z</dcterms:created>
  <dc:language>en-GB</dc:language>
  <cp:revision>0</cp:revision>
</cp:coreProperties>
</file>